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725B" w:rsidRDefault="00BD725B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D725B" w:rsidRDefault="00BD725B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BD725B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BD725B" w:rsidRDefault="00BD725B">
            <w:pPr>
              <w:pStyle w:val="ConsPlusNormal"/>
            </w:pPr>
            <w:r>
              <w:t>1 июня 2011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BD725B" w:rsidRDefault="00BD725B">
            <w:pPr>
              <w:pStyle w:val="ConsPlusNormal"/>
              <w:jc w:val="right"/>
            </w:pPr>
            <w:r>
              <w:t>N 73/2011-ОЗ</w:t>
            </w:r>
          </w:p>
        </w:tc>
      </w:tr>
    </w:tbl>
    <w:p w:rsidR="00BD725B" w:rsidRDefault="00BD725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jc w:val="right"/>
      </w:pPr>
      <w:r>
        <w:t>Принят</w:t>
      </w:r>
    </w:p>
    <w:p w:rsidR="00BD725B" w:rsidRDefault="00BD725B">
      <w:pPr>
        <w:pStyle w:val="ConsPlusNormal"/>
        <w:jc w:val="right"/>
      </w:pPr>
      <w:hyperlink r:id="rId5">
        <w:r>
          <w:rPr>
            <w:color w:val="0000FF"/>
          </w:rPr>
          <w:t>постановлением</w:t>
        </w:r>
      </w:hyperlink>
    </w:p>
    <w:p w:rsidR="00BD725B" w:rsidRDefault="00BD725B">
      <w:pPr>
        <w:pStyle w:val="ConsPlusNormal"/>
        <w:jc w:val="right"/>
      </w:pPr>
      <w:r>
        <w:t>Московской областной Думы</w:t>
      </w:r>
    </w:p>
    <w:p w:rsidR="00BD725B" w:rsidRDefault="00BD725B">
      <w:pPr>
        <w:pStyle w:val="ConsPlusNormal"/>
        <w:jc w:val="right"/>
      </w:pPr>
      <w:r>
        <w:t>от 26 мая 2011 г. N 1/158-П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jc w:val="center"/>
      </w:pPr>
      <w:r>
        <w:t>ЗАКОН</w:t>
      </w:r>
    </w:p>
    <w:p w:rsidR="00BD725B" w:rsidRDefault="00BD725B">
      <w:pPr>
        <w:pStyle w:val="ConsPlusTitle"/>
        <w:jc w:val="center"/>
      </w:pPr>
      <w:r>
        <w:t>МОСКОВСКОЙ ОБЛАСТИ</w:t>
      </w:r>
    </w:p>
    <w:p w:rsidR="00BD725B" w:rsidRDefault="00BD725B">
      <w:pPr>
        <w:pStyle w:val="ConsPlusTitle"/>
        <w:jc w:val="center"/>
      </w:pPr>
    </w:p>
    <w:p w:rsidR="00BD725B" w:rsidRDefault="00BD725B">
      <w:pPr>
        <w:pStyle w:val="ConsPlusTitle"/>
        <w:jc w:val="center"/>
      </w:pPr>
      <w:r>
        <w:t>О БЕСПЛАТНОМ ПРЕДОСТАВЛЕНИИ ЗЕМЕЛЬНЫХ УЧАСТКОВ МНОГОДЕТНЫМ</w:t>
      </w:r>
    </w:p>
    <w:p w:rsidR="00BD725B" w:rsidRDefault="00BD725B">
      <w:pPr>
        <w:pStyle w:val="ConsPlusTitle"/>
        <w:jc w:val="center"/>
      </w:pPr>
      <w:r>
        <w:t>СЕМЬЯМ В МОСКОВСКОЙ ОБЛАСТИ</w:t>
      </w:r>
    </w:p>
    <w:p w:rsidR="00BD725B" w:rsidRDefault="00BD725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D725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D725B" w:rsidRDefault="00BD725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D725B" w:rsidRDefault="00BD725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>(в ред. законов Московской области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02.07.2012 </w:t>
            </w:r>
            <w:hyperlink r:id="rId6">
              <w:r>
                <w:rPr>
                  <w:color w:val="0000FF"/>
                </w:rPr>
                <w:t>N 86/2012-ОЗ</w:t>
              </w:r>
            </w:hyperlink>
            <w:r>
              <w:rPr>
                <w:color w:val="392C69"/>
              </w:rPr>
              <w:t xml:space="preserve">, от 25.10.2012 </w:t>
            </w:r>
            <w:hyperlink r:id="rId7">
              <w:r>
                <w:rPr>
                  <w:color w:val="0000FF"/>
                </w:rPr>
                <w:t>N 158/2012-ОЗ</w:t>
              </w:r>
            </w:hyperlink>
            <w:r>
              <w:rPr>
                <w:color w:val="392C69"/>
              </w:rPr>
              <w:t>,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14.11.2013 </w:t>
            </w:r>
            <w:hyperlink r:id="rId8">
              <w:r>
                <w:rPr>
                  <w:color w:val="0000FF"/>
                </w:rPr>
                <w:t>N 134/2013-ОЗ</w:t>
              </w:r>
            </w:hyperlink>
            <w:r>
              <w:rPr>
                <w:color w:val="392C69"/>
              </w:rPr>
              <w:t xml:space="preserve">, от 04.05.2018 </w:t>
            </w:r>
            <w:hyperlink r:id="rId9">
              <w:r>
                <w:rPr>
                  <w:color w:val="0000FF"/>
                </w:rPr>
                <w:t>N 56/2018-ОЗ</w:t>
              </w:r>
            </w:hyperlink>
            <w:r>
              <w:rPr>
                <w:color w:val="392C69"/>
              </w:rPr>
              <w:t>,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08.05.2019 </w:t>
            </w:r>
            <w:hyperlink r:id="rId10">
              <w:r>
                <w:rPr>
                  <w:color w:val="0000FF"/>
                </w:rPr>
                <w:t>N 80/2019-ОЗ</w:t>
              </w:r>
            </w:hyperlink>
            <w:r>
              <w:rPr>
                <w:color w:val="392C69"/>
              </w:rPr>
              <w:t xml:space="preserve">, от 28.11.2019 </w:t>
            </w:r>
            <w:hyperlink r:id="rId11">
              <w:r>
                <w:rPr>
                  <w:color w:val="0000FF"/>
                </w:rPr>
                <w:t>N 244/2019-ОЗ</w:t>
              </w:r>
            </w:hyperlink>
            <w:r>
              <w:rPr>
                <w:color w:val="392C69"/>
              </w:rPr>
              <w:t>,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26.12.2019 </w:t>
            </w:r>
            <w:hyperlink r:id="rId12">
              <w:r>
                <w:rPr>
                  <w:color w:val="0000FF"/>
                </w:rPr>
                <w:t>N 287/2019-ОЗ</w:t>
              </w:r>
            </w:hyperlink>
            <w:r>
              <w:rPr>
                <w:color w:val="392C69"/>
              </w:rPr>
              <w:t xml:space="preserve">, от 26.05.2020 </w:t>
            </w:r>
            <w:hyperlink r:id="rId13">
              <w:r>
                <w:rPr>
                  <w:color w:val="0000FF"/>
                </w:rPr>
                <w:t>N 103/2020-ОЗ</w:t>
              </w:r>
            </w:hyperlink>
            <w:r>
              <w:rPr>
                <w:color w:val="392C69"/>
              </w:rPr>
              <w:t>,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02.03.2021 </w:t>
            </w:r>
            <w:hyperlink r:id="rId14">
              <w:r>
                <w:rPr>
                  <w:color w:val="0000FF"/>
                </w:rPr>
                <w:t>N 27/2021-ОЗ</w:t>
              </w:r>
            </w:hyperlink>
            <w:r>
              <w:rPr>
                <w:color w:val="392C69"/>
              </w:rPr>
              <w:t xml:space="preserve">, от 22.06.2021 </w:t>
            </w:r>
            <w:hyperlink r:id="rId15">
              <w:r>
                <w:rPr>
                  <w:color w:val="0000FF"/>
                </w:rPr>
                <w:t>N 106/2021-ОЗ</w:t>
              </w:r>
            </w:hyperlink>
            <w:r>
              <w:rPr>
                <w:color w:val="392C69"/>
              </w:rPr>
              <w:t>,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26.10.2021 </w:t>
            </w:r>
            <w:hyperlink r:id="rId16">
              <w:r>
                <w:rPr>
                  <w:color w:val="0000FF"/>
                </w:rPr>
                <w:t>N 188/2021-ОЗ</w:t>
              </w:r>
            </w:hyperlink>
            <w:r>
              <w:rPr>
                <w:color w:val="392C69"/>
              </w:rPr>
              <w:t xml:space="preserve">, от 07.12.2021 </w:t>
            </w:r>
            <w:hyperlink r:id="rId17">
              <w:r>
                <w:rPr>
                  <w:color w:val="0000FF"/>
                </w:rPr>
                <w:t>N 246/2021-ОЗ</w:t>
              </w:r>
            </w:hyperlink>
            <w:r>
              <w:rPr>
                <w:color w:val="392C69"/>
              </w:rPr>
              <w:t>,</w:t>
            </w:r>
          </w:p>
          <w:p w:rsidR="00BD725B" w:rsidRDefault="00BD725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28.12.2021 </w:t>
            </w:r>
            <w:hyperlink r:id="rId18">
              <w:r>
                <w:rPr>
                  <w:color w:val="0000FF"/>
                </w:rPr>
                <w:t>N 287/2021-ОЗ</w:t>
              </w:r>
            </w:hyperlink>
            <w:r>
              <w:rPr>
                <w:color w:val="392C69"/>
              </w:rPr>
              <w:t xml:space="preserve">, от 28.12.2022 </w:t>
            </w:r>
            <w:hyperlink r:id="rId19">
              <w:r>
                <w:rPr>
                  <w:color w:val="0000FF"/>
                </w:rPr>
                <w:t>N 253/2022-ОЗ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D725B" w:rsidRDefault="00BD725B">
            <w:pPr>
              <w:pStyle w:val="ConsPlusNormal"/>
            </w:pPr>
          </w:p>
        </w:tc>
      </w:tr>
    </w:tbl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>Статья 1. Предмет регулирования настоящего Закона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Настоящий Закон определяет случаи, нормы и порядок бесплатного предоставления многодетным семьям земельных участков, находящихся в муниципальной собственности, а также земельных участков, государственная собственность на которые не разграничена, для целей индивидуального жилищного строительства, ведения личного подсобного хозяйства (приусадебный земельный участок), ведения садоводства.</w:t>
      </w:r>
    </w:p>
    <w:p w:rsidR="00BD725B" w:rsidRDefault="00BD725B">
      <w:pPr>
        <w:pStyle w:val="ConsPlusNormal"/>
        <w:jc w:val="both"/>
      </w:pPr>
      <w:r>
        <w:t xml:space="preserve">(в ред. законов Московской области от 02.07.2012 </w:t>
      </w:r>
      <w:hyperlink r:id="rId20">
        <w:r>
          <w:rPr>
            <w:color w:val="0000FF"/>
          </w:rPr>
          <w:t>N 86/2012-ОЗ</w:t>
        </w:r>
      </w:hyperlink>
      <w:r>
        <w:t xml:space="preserve">, от 08.05.2019 </w:t>
      </w:r>
      <w:hyperlink r:id="rId21">
        <w:r>
          <w:rPr>
            <w:color w:val="0000FF"/>
          </w:rPr>
          <w:t>N 80/2019-ОЗ</w:t>
        </w:r>
      </w:hyperlink>
      <w:r>
        <w:t xml:space="preserve">, от 07.12.2021 </w:t>
      </w:r>
      <w:hyperlink r:id="rId22">
        <w:r>
          <w:rPr>
            <w:color w:val="0000FF"/>
          </w:rPr>
          <w:t>N 246/2021-ОЗ</w:t>
        </w:r>
      </w:hyperlink>
      <w:r>
        <w:t>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>Статья 2. Основные понятия</w:t>
      </w:r>
    </w:p>
    <w:p w:rsidR="00BD725B" w:rsidRDefault="00BD725B">
      <w:pPr>
        <w:pStyle w:val="ConsPlusNormal"/>
        <w:ind w:firstLine="540"/>
        <w:jc w:val="both"/>
      </w:pPr>
      <w:r>
        <w:t xml:space="preserve">(в ред. </w:t>
      </w:r>
      <w:hyperlink r:id="rId23">
        <w:r>
          <w:rPr>
            <w:color w:val="0000FF"/>
          </w:rPr>
          <w:t>Закона</w:t>
        </w:r>
      </w:hyperlink>
      <w:r>
        <w:t xml:space="preserve"> Московской области от 25.10.2012 N 158/2012-ОЗ)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1. В целях настоящего Закона применяются следующие основные понятия: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1) многодетная семья - лица, состоящие в зарегистрированном браке, либо матери (отцы), не состоящие в зарегистрированном браке (далее - одинокие матери (отцы)), имеющие троих и более детей в возрасте до 18 лет, проживающих совместно с ними (в том числе усыновленных, пасынков и падчериц);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2) члены многодетной семьи - супруги либо одинокая(ий) мать (отец) и их дети в возрасте до 18 лет (в том числе усыновленные, пасынки и падчерицы);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3) заявитель - один из родителей, одинокая(ий) мать (отец), усыновитель, отчим (мачеха), представляющий интересы членов многодетной семьи в отношениях, регулируемых настоящим Законом.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24">
        <w:r>
          <w:rPr>
            <w:color w:val="0000FF"/>
          </w:rPr>
          <w:t>Закона</w:t>
        </w:r>
      </w:hyperlink>
      <w:r>
        <w:t xml:space="preserve"> Московской области от 26.05.2020 N 103/2020-ОЗ)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lastRenderedPageBreak/>
        <w:t>2. В составе многодетной семьи не учитываются дети: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1) находящиеся на полном государственном обеспечении;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2) в отношении которых родители лишены родительских прав или ограничены в родительских правах;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3) в отношении которых отменено усыновление;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4) находящиеся под опекой и попечительством, в том числе дети, находящиеся в приемных семьях.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>Статья 3. Ведение учета многодетных семей в целях настоящего Закона</w:t>
      </w:r>
    </w:p>
    <w:p w:rsidR="00BD725B" w:rsidRDefault="00BD725B">
      <w:pPr>
        <w:pStyle w:val="ConsPlusNormal"/>
        <w:ind w:firstLine="540"/>
        <w:jc w:val="both"/>
      </w:pPr>
      <w:r>
        <w:t xml:space="preserve">(в ред. </w:t>
      </w:r>
      <w:hyperlink r:id="rId25">
        <w:r>
          <w:rPr>
            <w:color w:val="0000FF"/>
          </w:rPr>
          <w:t>Закона</w:t>
        </w:r>
      </w:hyperlink>
      <w:r>
        <w:t xml:space="preserve"> Московской области от 26.12.2019 N 287/2019-ОЗ)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1. Ведение учета многодетных семей в целях предоставления земельных участков в соответствии с настоящим Законом осуществляется органами местного самоуправления городских округов Московской области в порядке очередности, определяемой моментом подачи заявления, по которому принято решение о постановке на учет (далее - заявление о постановке на учет).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2. Для постановки на учет заявитель подает заявление о постановке на учет с указанием цели использования земельного участка в соответствии со статьей 1 настоящего Закона в орган местного самоуправления городского округа Московской области по месту своего жительства в форме электронного документа, подписанного простой электронной подписью, с использованием государственной информационной системы Московской области "Портал государственных и муниципальных услуг (функций) Московской области", а также в иных формах по выбору заявителя в соответствии с законодательством Российской Федерации, в том числе Федеральным </w:t>
      </w:r>
      <w:hyperlink r:id="rId26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услуг".</w:t>
      </w:r>
    </w:p>
    <w:p w:rsidR="00BD725B" w:rsidRDefault="00BD725B">
      <w:pPr>
        <w:pStyle w:val="ConsPlusNormal"/>
        <w:jc w:val="both"/>
      </w:pPr>
      <w:r>
        <w:t xml:space="preserve">(часть 2 в ред. </w:t>
      </w:r>
      <w:hyperlink r:id="rId27">
        <w:r>
          <w:rPr>
            <w:color w:val="0000FF"/>
          </w:rPr>
          <w:t>Закона</w:t>
        </w:r>
      </w:hyperlink>
      <w:r>
        <w:t xml:space="preserve"> Московской области от 28.12.2021 N 287/2021-ОЗ)</w:t>
      </w:r>
    </w:p>
    <w:p w:rsidR="00BD725B" w:rsidRDefault="00BD725B">
      <w:pPr>
        <w:pStyle w:val="ConsPlusNormal"/>
        <w:spacing w:before="220"/>
        <w:ind w:firstLine="540"/>
        <w:jc w:val="both"/>
      </w:pPr>
      <w:bookmarkStart w:id="0" w:name="P49"/>
      <w:bookmarkEnd w:id="0"/>
      <w:r>
        <w:t xml:space="preserve">3. Право на бесплатное предоставление земельных участков имеют многодетные семьи, которые не сняты с учета по основаниям, указанным в </w:t>
      </w:r>
      <w:hyperlink w:anchor="P135">
        <w:r>
          <w:rPr>
            <w:color w:val="0000FF"/>
          </w:rPr>
          <w:t>статье 6.1</w:t>
        </w:r>
      </w:hyperlink>
      <w:r>
        <w:t xml:space="preserve"> настоящего Закона, и отвечают одновременно следующим условиям на дату подачи заявления о постановке на учет: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1) члены многодетной семьи являются гражданами Российской Федерации;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2) родители либо одинокая(ий) мать (отец), усыновители, отчим (мачеха), с которым(и) совместно проживают трое и более детей, имеют место жительства на территории Московской области не менее 5 лет;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3) трое и более детей многодетной семьи не достигли возраста 18 лет и имеют место жительства на территории Московской области;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4) члены многодетной семьи не имеют земельного участка площадью 0,06 га и более в собственности, на праве пожизненного наследуемого владения или постоянного (бессрочного) пользования на территории Московской области;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5) члены многодетной семьи не являются собственниками жилых домов (строений) на территории Московской области;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6) члены многодетной семьи не производили на территории Российской Федерации отчуждение, а также раздел принадлежащих им на праве собственности земельных участков площадью 0,06 га и более со дня вступления в силу настоящего Закона;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Закона</w:t>
        </w:r>
      </w:hyperlink>
      <w:r>
        <w:t xml:space="preserve"> Московской области от 26.10.2021 N 188/2021-ОЗ)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lastRenderedPageBreak/>
        <w:t>7) члены многодетной семьи не стоят на учете в целях предоставления земельных участков в соответствии с настоящим Законом в органе местного самоуправления другого городского округа Московской области.</w:t>
      </w:r>
    </w:p>
    <w:p w:rsidR="00BD725B" w:rsidRDefault="00BD725B">
      <w:pPr>
        <w:pStyle w:val="ConsPlusNormal"/>
        <w:jc w:val="both"/>
      </w:pPr>
      <w:r>
        <w:t xml:space="preserve">(п. 7 введен </w:t>
      </w:r>
      <w:hyperlink r:id="rId29">
        <w:r>
          <w:rPr>
            <w:color w:val="0000FF"/>
          </w:rPr>
          <w:t>Законом</w:t>
        </w:r>
      </w:hyperlink>
      <w:r>
        <w:t xml:space="preserve"> Московской области от 02.03.2021 N 27/2021-ОЗ)</w:t>
      </w:r>
    </w:p>
    <w:p w:rsidR="00BD725B" w:rsidRDefault="00BD725B">
      <w:pPr>
        <w:pStyle w:val="ConsPlusNormal"/>
        <w:spacing w:before="220"/>
        <w:ind w:firstLine="540"/>
        <w:jc w:val="both"/>
      </w:pPr>
      <w:bookmarkStart w:id="1" w:name="P59"/>
      <w:bookmarkEnd w:id="1"/>
      <w:r>
        <w:t xml:space="preserve">4. В случае, если один из членов многодетной семьи, отвечающей условиям, установленным </w:t>
      </w:r>
      <w:hyperlink w:anchor="P49">
        <w:r>
          <w:rPr>
            <w:color w:val="0000FF"/>
          </w:rPr>
          <w:t>частью 3</w:t>
        </w:r>
      </w:hyperlink>
      <w:r>
        <w:t xml:space="preserve"> настоящей статьи, имеет на праве аренды земельный участок, находящийся в государственной или муниципальной собственности, за исключением случаев предоставления такого земельного участка по итогам проведения торгов, право на бесплатное получение в долевую собственность в равных долях такого земельного участка имеют все члены многодетной семьи в случае, если размер земельного участка соответствует размерам, установленным </w:t>
      </w:r>
      <w:hyperlink w:anchor="P100">
        <w:r>
          <w:rPr>
            <w:color w:val="0000FF"/>
          </w:rPr>
          <w:t>статьей 4.1</w:t>
        </w:r>
      </w:hyperlink>
      <w:r>
        <w:t xml:space="preserve"> настоящего Закона. Такой земельный участок предоставляется в собственность многодетной семьи без учета очередности.</w:t>
      </w:r>
    </w:p>
    <w:p w:rsidR="00BD725B" w:rsidRDefault="00BD725B">
      <w:pPr>
        <w:pStyle w:val="ConsPlusNormal"/>
        <w:jc w:val="both"/>
      </w:pPr>
      <w:r>
        <w:t xml:space="preserve">(в ред. законов Московской области от 07.12.2021 </w:t>
      </w:r>
      <w:hyperlink r:id="rId30">
        <w:r>
          <w:rPr>
            <w:color w:val="0000FF"/>
          </w:rPr>
          <w:t>N 246/2021-ОЗ</w:t>
        </w:r>
      </w:hyperlink>
      <w:r>
        <w:t xml:space="preserve">, от 28.12.2021 </w:t>
      </w:r>
      <w:hyperlink r:id="rId31">
        <w:r>
          <w:rPr>
            <w:color w:val="0000FF"/>
          </w:rPr>
          <w:t>N 287/2021-ОЗ</w:t>
        </w:r>
      </w:hyperlink>
      <w:r>
        <w:t>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5. Решение о постановке на учет многодетной семьи в целях предоставления земельного участка в соответствии с настоящим Законом принимается на основании заявления о постановке на учет, а также документов и сведений, подтверждающих соответствие многодетной семьи условиям, установленным </w:t>
      </w:r>
      <w:hyperlink w:anchor="P49">
        <w:r>
          <w:rPr>
            <w:color w:val="0000FF"/>
          </w:rPr>
          <w:t>частью 3</w:t>
        </w:r>
      </w:hyperlink>
      <w:r>
        <w:t xml:space="preserve"> настоящей статьи.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Перечень и порядок предоставления документов и сведений определяются Правительством Московской области.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6. Орган местного самоуправления соответствующего городского округа Московской области в течение семи рабочих дней принимает решение о постановке на учет многодетной семьи в целях предоставления земельного участка в соответствии с настоящим Законом.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Закона</w:t>
        </w:r>
      </w:hyperlink>
      <w:r>
        <w:t xml:space="preserve"> Московской области от 28.12.2021 N 287/2021-ОЗ)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О результатах рассмотрения орган местного самоуправления городского округа Московской области направляет заявителю уведомление о принятом решении либо мотивированный отказ заказным письмом с уведомлением о вручении, а также электронным сообщением по адресу, указанному в заявлении о постановке на учет.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При подаче заявления о постановке на учет посредством государственной информационной системы Московской области "Портал государственных и муниципальных услуг (функций) Московской области" орган местного самоуправления городского округа Московской области, помимо уведомления заявителя в соответствии с настоящей частью, размещает информацию о результатах рассмотрения заявления о постановке на учет в государственной информационной системе Московской области "Портал государственных и муниципальных услуг (функций) Московской области".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33">
        <w:r>
          <w:rPr>
            <w:color w:val="0000FF"/>
          </w:rPr>
          <w:t>Закона</w:t>
        </w:r>
      </w:hyperlink>
      <w:r>
        <w:t xml:space="preserve"> Московской области от 28.12.2021 N 287/2021-ОЗ)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7. Информация о постановке на учет многодетных семей в целях бесплатного предоставления земельных участков размещается органами местного самоуправления городских округов Московской области на их официальных сайтах в информационно-телекоммуникационной сети "Интернет" в соответствии с законодательством Российской Федерации о персональных данных.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8. Основанием для отказа в постановке на учет многодетной семьи в целях предоставления земельного участка в соответствии с настоящим Законом является несоответствие условиям, установленным в </w:t>
      </w:r>
      <w:hyperlink w:anchor="P49">
        <w:r>
          <w:rPr>
            <w:color w:val="0000FF"/>
          </w:rPr>
          <w:t>части 3</w:t>
        </w:r>
      </w:hyperlink>
      <w:r>
        <w:t xml:space="preserve"> настоящей статьи, или предоставление недостоверных сведений.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9. Отказ в постановке на учет многодетной семьи в целях предоставления земельного участка в соответствии с настоящим Законом может быть обжалован в порядке, установленном законодательством Российской Федерации.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lastRenderedPageBreak/>
        <w:t>Статья 4. Порядок предоставления земельных участков многодетным семьям</w:t>
      </w:r>
    </w:p>
    <w:p w:rsidR="00BD725B" w:rsidRDefault="00BD725B">
      <w:pPr>
        <w:pStyle w:val="ConsPlusNormal"/>
        <w:ind w:firstLine="540"/>
        <w:jc w:val="both"/>
      </w:pPr>
      <w:r>
        <w:t xml:space="preserve">(в ред. </w:t>
      </w:r>
      <w:hyperlink r:id="rId34">
        <w:r>
          <w:rPr>
            <w:color w:val="0000FF"/>
          </w:rPr>
          <w:t>Закона</w:t>
        </w:r>
      </w:hyperlink>
      <w:r>
        <w:t xml:space="preserve"> Московской области от 26.12.2019 N 287/2019-ОЗ)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1. Земельные участки предоставляются в порядке очередности многодетным семьям, состоящим на учете в целях предоставления земельных участков в соответствии с настоящим Законом, посредством оказания государственной (муниципальной) услуги по предоставлению земельных участков в собственность бесплатно.</w:t>
      </w:r>
    </w:p>
    <w:p w:rsidR="00BD725B" w:rsidRDefault="00BD725B">
      <w:pPr>
        <w:pStyle w:val="ConsPlusNormal"/>
        <w:jc w:val="both"/>
      </w:pPr>
      <w:r>
        <w:t xml:space="preserve">(часть 1 в ред. </w:t>
      </w:r>
      <w:hyperlink r:id="rId35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2. Порядок ведения очереди многодетных семей утверждается органами местного самоуправления городских округов Московской области.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3. Предоставление земельных участков осуществляется по заявлениям многодетных семей (далее - заявление о предоставлении земельного участка) на основании решений органов местного самоуправления городских округов Московской области, обладающих правом предоставления соответствующих земельных участков.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Форма и требования к содержанию заявления о предоставлении земельного участка устанавливаются административным регламентом предоставления государственной (муниципальной) услуги по предоставлению земельных участков в собственность бесплатно.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4. Органы местного самоуправления городских округов Московской области ежегодно не позднее первого февраля текущего года утверждают перечень земель и (или) земельных участков для предоставления многодетным семьям в целях реализации настоящего Закона (далее - Перечень земель).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В Перечне земель указываются местоположение земель и (или) земельных участков, их площадь, кадастровые номера, сведения об их обеспеченности условиями для технологического присоединения к инженерной и транспортной инфраструктуре. Перечень земель публикуется в порядке, установленном для официального опубликования муниципальных правовых актов, размещается органами местного самоуправления городских округов Московской области на их официальных сайтах в информационно-телекоммуникационной сети "Интернет".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5. Орган местного самоуправления соответствующего городского округа Московской области уведомляет многодетные семьи, состоящие на учете в целях бесплатного предоставления земельных участков, об утверждении Перечня земель.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Порядок уведомления многодетных семей утверждается органами местного самоуправления городских округов Московской области.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Уведомление должно содержать срок предоставления многодетной семьей заявления о предоставлении земельного участка посредством государственной информационной системы Московской области "Портал государственных и муниципальных услуг (функций) Московской области".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6. В случае выбора земельного участка из Перечня земель многодетная семья обращается в орган местного самоуправления соответствующего городского округа Московской области путем предоставления заявления о предоставлении земельного участка посредством государственной информационной системы Московской области "Портал государственных и муниципальных услуг (функций) Московской области".</w:t>
      </w:r>
    </w:p>
    <w:p w:rsidR="00BD725B" w:rsidRDefault="00BD725B">
      <w:pPr>
        <w:pStyle w:val="ConsPlusNormal"/>
        <w:jc w:val="both"/>
      </w:pPr>
      <w:r>
        <w:t xml:space="preserve">(часть 6 в ред. </w:t>
      </w:r>
      <w:hyperlink r:id="rId39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7. Многодетные семьи, которые не желают получать земельный участок, указанный в </w:t>
      </w:r>
      <w:r>
        <w:lastRenderedPageBreak/>
        <w:t>Перечне земель, вправе отказаться от предлагаемых земельных участков путем подачи заявления об отказе в предоставлении земельного участка.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В данном случае земельный участок предлагается следующей в очереди многодетной семье.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Отказ многодетной семьи от предлагаемых органами местного самоуправления городских округов Московской области земельных участков не является основанием для снятия многодетной семьи с учета.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8. Земельные участки бесплатно предоставляются в собственность многодетным семьям однократно.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9. Земельные участки бесплатно предоставляются членам многодетных семей в долевую собственность в равных долях.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10. Органы местного самоуправления городских округов Московской области направляют в центральный исполнительный орган государственной власти Московской области, уполномоченный Правительством Московской области, отчеты о предоставлении многодетным семьям земельных участков.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Форма отчета о предоставлении многодетным семьям бесплатно земельных участков и сроки предоставления устанавливаются центральным исполнительным органом государственной власти Московской области, уполномоченным Правительством Московской области.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Информация о предоставленных бесплатно земельных участках многодетным семьям размещается органами местного самоуправления городских округов Московской области на их официальных сайтах в информационно-телекоммуникационной сети "Интернет" в соответствии с законодательством Российской Федерации о персональных данных, а также в Единой государственной информационной системе социального обеспечения.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Размещение (получение) указанной информации в Единой государственной информационной системе социального обеспечения осуществляется в соответствии с Федеральным </w:t>
      </w:r>
      <w:hyperlink r:id="rId40">
        <w:r>
          <w:rPr>
            <w:color w:val="0000FF"/>
          </w:rPr>
          <w:t>законом</w:t>
        </w:r>
      </w:hyperlink>
      <w:r>
        <w:t xml:space="preserve"> от 17 июля 1999 года N 178-ФЗ "О государственной социальной помощи".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bookmarkStart w:id="2" w:name="P100"/>
      <w:bookmarkEnd w:id="2"/>
      <w:r>
        <w:t>Статья 4.1. Нормы бесплатного предоставления земельных участков</w:t>
      </w:r>
    </w:p>
    <w:p w:rsidR="00BD725B" w:rsidRDefault="00BD725B">
      <w:pPr>
        <w:pStyle w:val="ConsPlusNormal"/>
        <w:ind w:firstLine="540"/>
        <w:jc w:val="both"/>
      </w:pPr>
      <w:r>
        <w:t xml:space="preserve">(введена </w:t>
      </w:r>
      <w:hyperlink r:id="rId41">
        <w:r>
          <w:rPr>
            <w:color w:val="0000FF"/>
          </w:rPr>
          <w:t>Законом</w:t>
        </w:r>
      </w:hyperlink>
      <w:r>
        <w:t xml:space="preserve"> Московской области от 26.12.2019 N 287/2019-ОЗ)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bookmarkStart w:id="3" w:name="P103"/>
      <w:bookmarkEnd w:id="3"/>
      <w:r>
        <w:t>1. Предельный минимальный размер земельного участка, предоставляемого бесплатно многодетным семьям, составляет 0,10 га.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В случае, если размер земельного участка меньше предельного минимального размера, установленного </w:t>
      </w:r>
      <w:hyperlink w:anchor="P103">
        <w:r>
          <w:rPr>
            <w:color w:val="0000FF"/>
          </w:rPr>
          <w:t>абзацем первым</w:t>
        </w:r>
      </w:hyperlink>
      <w:r>
        <w:t xml:space="preserve"> настоящей части, и при этом предоставлено письменное согласие заявителя на получение такого земельного участка, то размер земельного участка считается предельным минимальным.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2. Предельный максимальный размер земельного участка, предоставляемого бесплатно многодетным семьям, составляет 0,15 га.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>Статья 4.2. Основания для отказа в предоставлении земельных участков многодетным семьям</w:t>
      </w:r>
    </w:p>
    <w:p w:rsidR="00BD725B" w:rsidRDefault="00BD725B">
      <w:pPr>
        <w:pStyle w:val="ConsPlusNormal"/>
        <w:ind w:firstLine="540"/>
        <w:jc w:val="both"/>
      </w:pPr>
      <w:r>
        <w:t xml:space="preserve">(введена </w:t>
      </w:r>
      <w:hyperlink r:id="rId42">
        <w:r>
          <w:rPr>
            <w:color w:val="0000FF"/>
          </w:rPr>
          <w:t>Законом</w:t>
        </w:r>
      </w:hyperlink>
      <w:r>
        <w:t xml:space="preserve"> Московской области от 26.12.2019 N 287/2019-ОЗ)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1. Основаниями для отказа в предоставлении многодетной семье земельного участка в собственность бесплатно являются: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1) нарушение порядка очередности предоставления земельных участков;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lastRenderedPageBreak/>
        <w:t>2) непредоставление многодетной семьей заявления о предоставлении земельного участка в срок, указанный в уведомлении органа местного самоуправления соответствующего городского округа Московской области;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3) подача многодетной семьей заявления о предоставлении земельного участка, не отвечающего требованиям, установленным административным регламентом предоставления государственной (муниципальной) услуги по предоставлению земельных участков в собственность бесплатно;</w:t>
      </w:r>
    </w:p>
    <w:p w:rsidR="00BD725B" w:rsidRDefault="00BD725B">
      <w:pPr>
        <w:pStyle w:val="ConsPlusNormal"/>
        <w:jc w:val="both"/>
      </w:pPr>
      <w:r>
        <w:t xml:space="preserve">(п. 3 в ред. </w:t>
      </w:r>
      <w:hyperlink r:id="rId43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4) земельный участок является ограниченным в обороте (в случае обращения многодетной семьи с заявлением о предоставлении земельного участка, находящегося в аренде у одного из членов многодетной семьи согласно </w:t>
      </w:r>
      <w:hyperlink w:anchor="P59">
        <w:r>
          <w:rPr>
            <w:color w:val="0000FF"/>
          </w:rPr>
          <w:t>части 4 статьи 3</w:t>
        </w:r>
      </w:hyperlink>
      <w:r>
        <w:t xml:space="preserve"> настоящего Закона).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2. Решение об отказе в предоставлении земельного участка в собственность бесплатно принимает орган местного самоуправления соответствующего муниципального образования Московской области в порядке, установленном административным регламентом предоставления государственной (муниципальной) услуги по предоставлению земельных участков в собственность бесплатно.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Принятие органом местного самоуправления соответствующего городского округа Московской области решения об отказе в предоставлении земельного участка не является основанием для снятия многодетной семьи с учета.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Отказ в предоставлении земельного участка в собственность бесплатно может быть обжалован членами многодетной семьи в порядке, установленном законодательством Российской Федерации.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bookmarkStart w:id="4" w:name="P121"/>
      <w:bookmarkEnd w:id="4"/>
      <w:r>
        <w:t>Статья 4.3. Обеспечение предназначенных для предоставления многодетным семьям земельных участков транспортной инфраструктурой и условиями для подключения (технологического присоединения) к инженерной инфраструктуре</w:t>
      </w:r>
    </w:p>
    <w:p w:rsidR="00BD725B" w:rsidRDefault="00BD725B">
      <w:pPr>
        <w:pStyle w:val="ConsPlusNormal"/>
        <w:ind w:firstLine="540"/>
        <w:jc w:val="both"/>
      </w:pPr>
      <w:r>
        <w:t xml:space="preserve">(введена </w:t>
      </w:r>
      <w:hyperlink r:id="rId45">
        <w:r>
          <w:rPr>
            <w:color w:val="0000FF"/>
          </w:rPr>
          <w:t>Законом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 xml:space="preserve">1. Земельные участки, предназначенные для предоставления многодетным семьям, должны быть обеспечены транспортной инфраструктурой и технической возможностью для технологического присоединения к электрическим сетям, за исключением случая, указанного в </w:t>
      </w:r>
      <w:hyperlink w:anchor="P126">
        <w:r>
          <w:rPr>
            <w:color w:val="0000FF"/>
          </w:rPr>
          <w:t>части 3</w:t>
        </w:r>
      </w:hyperlink>
      <w:r>
        <w:t xml:space="preserve"> настоящей статьи.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2. Для целей настоящего Закона под транспортной инфраструктурой понимаются автомобильные дороги общего пользования местного значения, обеспечивающие подъезд к земельным участкам, предоставляемым многодетным семьям (далее - подъездные автомобильные дороги), а также улично-дорожная сеть (внутриквартальные проезды) в границах территории, в состав которой входят предоставляемые многодетным семьям земельные участки и земли общего пользования.</w:t>
      </w:r>
    </w:p>
    <w:p w:rsidR="00BD725B" w:rsidRDefault="00BD725B">
      <w:pPr>
        <w:pStyle w:val="ConsPlusNormal"/>
        <w:spacing w:before="220"/>
        <w:ind w:firstLine="540"/>
        <w:jc w:val="both"/>
      </w:pPr>
      <w:bookmarkStart w:id="5" w:name="P126"/>
      <w:bookmarkEnd w:id="5"/>
      <w:r>
        <w:t>3. Предоставление многодетным семьям земельных участков, не обеспеченных транспортной инфраструктурой и технической возможностью для технологического присоединения к электрическим сетям, допускается с письменного согласия многодетной семьи (обоих супругов либо одиноких матери (отца), усыновителя, отчима (мачехи)).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4. Предоставляемые многодетным семьям земельные участки должны быть обеспечены технической возможностью для технологического присоединения к электрическим сетям на уровне напряжения до 20 кВ, находящимся на расстоянии не более 300 метров в городах и поселках городского типа и не более 500 метров в сельской местности от границ участков, на которых </w:t>
      </w:r>
      <w:r>
        <w:lastRenderedPageBreak/>
        <w:t>расположены присоединяемые энергопринимающие устройства.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5. Обеспечение земельных участков, предоставляемых многодетным семьям, условиями для технологического присоединения к иной инженерной инфраструктуре (сетям тепло-, газо-, водоснабжения и водоотведения) осуществляется в соответствии с категорией земельного участка, видом разрешенного использования, уровнем обеспеченности инженерной инфраструктурой населенного пункта в границах соответствующего городского округа и программой комплексного развития систем коммунальной инфраструктуры городского округа в пределах средств, предусмотренных такой программой.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Закона</w:t>
        </w:r>
      </w:hyperlink>
      <w:r>
        <w:t xml:space="preserve"> Московской области от 28.12.2022 N 253/2022-ОЗ)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 xml:space="preserve">Статья 5. Утратила силу. - </w:t>
      </w:r>
      <w:hyperlink r:id="rId47">
        <w:r>
          <w:rPr>
            <w:color w:val="0000FF"/>
          </w:rPr>
          <w:t>Закон</w:t>
        </w:r>
      </w:hyperlink>
      <w:r>
        <w:t xml:space="preserve"> Московской области от 02.07.2012 N 86/2012-ОЗ.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 xml:space="preserve">Статья 6. Утратила силу. - </w:t>
      </w:r>
      <w:hyperlink r:id="rId48">
        <w:r>
          <w:rPr>
            <w:color w:val="0000FF"/>
          </w:rPr>
          <w:t>Закон</w:t>
        </w:r>
      </w:hyperlink>
      <w:r>
        <w:t xml:space="preserve"> Московской области от 26.12.2019 N 287/2019-ОЗ.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bookmarkStart w:id="6" w:name="P135"/>
      <w:bookmarkEnd w:id="6"/>
      <w:r>
        <w:t>Статья 6.1. Основания снятия многодетной семьи с учета</w:t>
      </w:r>
    </w:p>
    <w:p w:rsidR="00BD725B" w:rsidRDefault="00BD725B">
      <w:pPr>
        <w:pStyle w:val="ConsPlusNormal"/>
        <w:ind w:firstLine="540"/>
        <w:jc w:val="both"/>
      </w:pPr>
      <w:r>
        <w:t xml:space="preserve">(введена </w:t>
      </w:r>
      <w:hyperlink r:id="rId49">
        <w:r>
          <w:rPr>
            <w:color w:val="0000FF"/>
          </w:rPr>
          <w:t>Законом</w:t>
        </w:r>
      </w:hyperlink>
      <w:r>
        <w:t xml:space="preserve"> Московской области от 25.10.2012 N 158/2012-ОЗ)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1. Снятие многодетной семьи с учета производится по одному из следующих оснований: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1) предоставление многодетной семье земельного участка в соответствии с настоящим Законом;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2) выход из гражданства Российской Федерации одного или более членов многодетной семьи при условии несоответствия понятию многодетной семьи, установленному настоящим Законом;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3) перемена места жительства членов многодетной семьи в случае выезда за пределы Московской области, а также изменение адреса места жительства в связи с изменением границ Московской области;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50">
        <w:r>
          <w:rPr>
            <w:color w:val="0000FF"/>
          </w:rPr>
          <w:t>Закона</w:t>
        </w:r>
      </w:hyperlink>
      <w:r>
        <w:t xml:space="preserve"> Московской области от 14.11.2013 N 134/2013-ОЗ)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4) лишение родительских прав или ограничение в родительских правах родителя(ей) при условии несоответствия понятию многодетной семьи, установленному настоящим Законом;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5) приобретение членами многодетной семьи земельного участка площадью 0,06 га и более на территории Московской области;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51">
        <w:r>
          <w:rPr>
            <w:color w:val="0000FF"/>
          </w:rPr>
          <w:t>Закона</w:t>
        </w:r>
      </w:hyperlink>
      <w:r>
        <w:t xml:space="preserve"> Московской области от 28.11.2019 N 244/2019-ОЗ)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6) заявление о снятии с учета.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2. Решение о снятии многодетной семьи с учета принимается органом местного самоуправления городского округа Московской области, принявшим решение о постановке многодетной семьи на учет в целях предоставления земельного участка в соответствии с настоящим Законом.</w:t>
      </w:r>
    </w:p>
    <w:p w:rsidR="00BD725B" w:rsidRDefault="00BD725B">
      <w:pPr>
        <w:pStyle w:val="ConsPlusNormal"/>
        <w:jc w:val="both"/>
      </w:pPr>
      <w:r>
        <w:t xml:space="preserve">(в ред. </w:t>
      </w:r>
      <w:hyperlink r:id="rId52">
        <w:r>
          <w:rPr>
            <w:color w:val="0000FF"/>
          </w:rPr>
          <w:t>Закона</w:t>
        </w:r>
      </w:hyperlink>
      <w:r>
        <w:t xml:space="preserve"> Московской области от 28.11.2019 N 244/2019-ОЗ)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3. Решение о снятии многодетной семьи с учета орган местного самоуправления городского округа Московской области направляет заявителю заказным письмом с уведомлением о вручении, а также электронным сообщением по адресу, указанному в заявлении о постановке на учет в течение месяца с даты принятия такого решения.</w:t>
      </w:r>
    </w:p>
    <w:p w:rsidR="00BD725B" w:rsidRDefault="00BD725B">
      <w:pPr>
        <w:pStyle w:val="ConsPlusNormal"/>
        <w:jc w:val="both"/>
      </w:pPr>
      <w:r>
        <w:t xml:space="preserve">(в ред. законов Московской области от 28.11.2019 </w:t>
      </w:r>
      <w:hyperlink r:id="rId53">
        <w:r>
          <w:rPr>
            <w:color w:val="0000FF"/>
          </w:rPr>
          <w:t>N 244/2019-ОЗ</w:t>
        </w:r>
      </w:hyperlink>
      <w:r>
        <w:t xml:space="preserve">, от 26.12.2019 </w:t>
      </w:r>
      <w:hyperlink r:id="rId54">
        <w:r>
          <w:rPr>
            <w:color w:val="0000FF"/>
          </w:rPr>
          <w:t>N 287/2019-ОЗ</w:t>
        </w:r>
      </w:hyperlink>
      <w:r>
        <w:t>)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4. Решение о снятии многодетной семьи с учета может быть обжаловано в порядке, установленном законодательством Российской Федерации.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 xml:space="preserve">Статья 6.2. Финансирование мероприятий при предоставлении земельных участков </w:t>
      </w:r>
      <w:r>
        <w:lastRenderedPageBreak/>
        <w:t>многодетным семьям</w:t>
      </w:r>
    </w:p>
    <w:p w:rsidR="00BD725B" w:rsidRDefault="00BD725B">
      <w:pPr>
        <w:pStyle w:val="ConsPlusNormal"/>
        <w:ind w:firstLine="540"/>
        <w:jc w:val="both"/>
      </w:pPr>
      <w:r>
        <w:t xml:space="preserve">(в ред. </w:t>
      </w:r>
      <w:hyperlink r:id="rId55">
        <w:r>
          <w:rPr>
            <w:color w:val="0000FF"/>
          </w:rPr>
          <w:t>Закона</w:t>
        </w:r>
      </w:hyperlink>
      <w:r>
        <w:t xml:space="preserve"> Московской области от 22.06.2021 N 106/2021-ОЗ)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 xml:space="preserve">1. При предоставлении земельных участков многодетным семьям в соответствии с настоящим Законом расходы, возникающие в связи с их приобретением, проведением кадастровых работ, а также по обеспечению их необходимыми сетями электроснабжения, осуществляются за счет средств бюджетов муниципальных образований Московской области, предусмотренных в указанных бюджетах на соответствующий финансовый год, внебюджетных источников финансирования, а также иных не запрещенных законодательством Российской Федерации источников, за исключением случая, указанного в </w:t>
      </w:r>
      <w:hyperlink w:anchor="P126">
        <w:r>
          <w:rPr>
            <w:color w:val="0000FF"/>
          </w:rPr>
          <w:t>части 3 статьи 4.3</w:t>
        </w:r>
      </w:hyperlink>
      <w:r>
        <w:t xml:space="preserve"> настоящего Закона.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2. Расходы, возникающие в связи с обеспечением транспортной инфраструктурой земельных участков, предоставляемых многодетным семьям, за исключением случая, указанного в </w:t>
      </w:r>
      <w:hyperlink w:anchor="P126">
        <w:r>
          <w:rPr>
            <w:color w:val="0000FF"/>
          </w:rPr>
          <w:t>части 3 статьи 4.3</w:t>
        </w:r>
      </w:hyperlink>
      <w:r>
        <w:t xml:space="preserve"> настоящего Закона, осуществляются: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 xml:space="preserve">за счет средств бюджетов муниципальных образований Московской области, предусмотренных в указанных бюджетах на соответствующий финансовый год, внебюджетных источников финансирования, а также иных не запрещенных законодательством Российской Федерации источников, - в целях строительства подъездных автомобильных дорог, указанных в </w:t>
      </w:r>
      <w:hyperlink w:anchor="P121">
        <w:r>
          <w:rPr>
            <w:color w:val="0000FF"/>
          </w:rPr>
          <w:t>статье 4.3</w:t>
        </w:r>
      </w:hyperlink>
      <w:r>
        <w:t xml:space="preserve"> настоящего Закона;</w:t>
      </w:r>
    </w:p>
    <w:p w:rsidR="00BD725B" w:rsidRDefault="00BD725B">
      <w:pPr>
        <w:pStyle w:val="ConsPlusNormal"/>
        <w:spacing w:before="220"/>
        <w:ind w:firstLine="540"/>
        <w:jc w:val="both"/>
      </w:pPr>
      <w:r>
        <w:t>за счет средств бюджетов муниципальных образований Московской области, предусмотренных в указанных бюджетах на соответствующий финансовый год, внебюджетных источников финансирования, а также иных не запрещенных законодательством Российской Федерации источников, за исключением средств бюджета Московской области, - в целях строительства улично-дорожной сети (внутриквартальных проездов).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Title"/>
        <w:ind w:firstLine="540"/>
        <w:jc w:val="both"/>
        <w:outlineLvl w:val="0"/>
      </w:pPr>
      <w:r>
        <w:t>Статья 7. Вступление в силу настоящего Закона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ind w:firstLine="540"/>
        <w:jc w:val="both"/>
      </w:pPr>
      <w:r>
        <w:t>Настоящий Закон вступает в силу через 10 дней после его официального опубликования.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jc w:val="right"/>
      </w:pPr>
      <w:r>
        <w:t>Губернатор Московской области</w:t>
      </w:r>
    </w:p>
    <w:p w:rsidR="00BD725B" w:rsidRDefault="00BD725B">
      <w:pPr>
        <w:pStyle w:val="ConsPlusNormal"/>
        <w:jc w:val="right"/>
      </w:pPr>
      <w:r>
        <w:t>Б.В. Громов</w:t>
      </w:r>
    </w:p>
    <w:p w:rsidR="00BD725B" w:rsidRDefault="00BD725B">
      <w:pPr>
        <w:pStyle w:val="ConsPlusNormal"/>
      </w:pPr>
      <w:r>
        <w:t>1 июня 2011 года</w:t>
      </w:r>
    </w:p>
    <w:p w:rsidR="00BD725B" w:rsidRDefault="00BD725B">
      <w:pPr>
        <w:pStyle w:val="ConsPlusNormal"/>
        <w:spacing w:before="220"/>
      </w:pPr>
      <w:r>
        <w:t>N 73/2011-ОЗ</w:t>
      </w: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jc w:val="both"/>
      </w:pPr>
    </w:p>
    <w:p w:rsidR="00BD725B" w:rsidRDefault="00BD725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21928" w:rsidRDefault="00921928">
      <w:bookmarkStart w:id="7" w:name="_GoBack"/>
      <w:bookmarkEnd w:id="7"/>
    </w:p>
    <w:sectPr w:rsidR="00921928" w:rsidSect="00167E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25B"/>
    <w:rsid w:val="00921928"/>
    <w:rsid w:val="00BD7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D58796-3112-4774-9369-617EC6EE2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725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BD725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BD725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ACF7A9B296184047F505476C280DD64D439634AA4570A998C950D46F9089A4F156D78F4C9A3FBE0F1408094DBD196175416820240B747F7k5fFJ" TargetMode="External"/><Relationship Id="rId18" Type="http://schemas.openxmlformats.org/officeDocument/2006/relationships/hyperlink" Target="consultantplus://offline/ref=5ACF7A9B296184047F505476C280DD64D43C6E4BA5520A998C950D46F9089A4F156D78F4C9A3FBE0F1408094DBD196175416820240B747F7k5fFJ" TargetMode="External"/><Relationship Id="rId26" Type="http://schemas.openxmlformats.org/officeDocument/2006/relationships/hyperlink" Target="consultantplus://offline/ref=5ACF7A9B296184047F505578D780DD64D3396046A45C0A998C950D46F9089A4F076D20F8C9A1E5E0F455D6C59Dk8f7J" TargetMode="External"/><Relationship Id="rId39" Type="http://schemas.openxmlformats.org/officeDocument/2006/relationships/hyperlink" Target="consultantplus://offline/ref=5ACF7A9B296184047F505476C280DD64D43B6F48A3560A998C950D46F9089A4F156D78F4C9A3FBE1F0408094DBD196175416820240B747F7k5fFJ" TargetMode="External"/><Relationship Id="rId21" Type="http://schemas.openxmlformats.org/officeDocument/2006/relationships/hyperlink" Target="consultantplus://offline/ref=5ACF7A9B296184047F505476C280DD64D43B6E4EA7570A998C950D46F9089A4F156D78F4C9A3FBE2F6408094DBD196175416820240B747F7k5fFJ" TargetMode="External"/><Relationship Id="rId34" Type="http://schemas.openxmlformats.org/officeDocument/2006/relationships/hyperlink" Target="consultantplus://offline/ref=5ACF7A9B296184047F505476C280DD64D4386349A2570A998C950D46F9089A4F156D78F4C9A3FBE2F1408094DBD196175416820240B747F7k5fFJ" TargetMode="External"/><Relationship Id="rId42" Type="http://schemas.openxmlformats.org/officeDocument/2006/relationships/hyperlink" Target="consultantplus://offline/ref=5ACF7A9B296184047F505476C280DD64D4386349A2570A998C950D46F9089A4F156D78F4C9A3FBE5F4408094DBD196175416820240B747F7k5fFJ" TargetMode="External"/><Relationship Id="rId47" Type="http://schemas.openxmlformats.org/officeDocument/2006/relationships/hyperlink" Target="consultantplus://offline/ref=5ACF7A9B296184047F505476C280DD64D63D614FA4540A998C950D46F9089A4F156D78F4C9A3FBE2F0408094DBD196175416820240B747F7k5fFJ" TargetMode="External"/><Relationship Id="rId50" Type="http://schemas.openxmlformats.org/officeDocument/2006/relationships/hyperlink" Target="consultantplus://offline/ref=5ACF7A9B296184047F505476C280DD64D630674CA1500A998C950D46F9089A4F156D78F4C9A3FBE0FE408094DBD196175416820240B747F7k5fFJ" TargetMode="External"/><Relationship Id="rId55" Type="http://schemas.openxmlformats.org/officeDocument/2006/relationships/hyperlink" Target="consultantplus://offline/ref=5ACF7A9B296184047F505476C280DD64D43B6F48A3560A998C950D46F9089A4F156D78F4C9A3FBE3F6408094DBD196175416820240B747F7k5fFJ" TargetMode="External"/><Relationship Id="rId7" Type="http://schemas.openxmlformats.org/officeDocument/2006/relationships/hyperlink" Target="consultantplus://offline/ref=5ACF7A9B296184047F505476C280DD64D63E6647A7540A998C950D46F9089A4F156D78F4C9A3FBE0F1408094DBD196175416820240B747F7k5fFJ" TargetMode="External"/><Relationship Id="rId12" Type="http://schemas.openxmlformats.org/officeDocument/2006/relationships/hyperlink" Target="consultantplus://offline/ref=5ACF7A9B296184047F505476C280DD64D4386349A2570A998C950D46F9089A4F156D78F4C9A3FBE0F1408094DBD196175416820240B747F7k5fFJ" TargetMode="External"/><Relationship Id="rId17" Type="http://schemas.openxmlformats.org/officeDocument/2006/relationships/hyperlink" Target="consultantplus://offline/ref=5ACF7A9B296184047F505476C280DD64D43C6F4EA95D0A998C950D46F9089A4F156D78F4C9A3FBE0F1408094DBD196175416820240B747F7k5fFJ" TargetMode="External"/><Relationship Id="rId25" Type="http://schemas.openxmlformats.org/officeDocument/2006/relationships/hyperlink" Target="consultantplus://offline/ref=5ACF7A9B296184047F505476C280DD64D4386349A2570A998C950D46F9089A4F156D78F4C9A3FBE0FE408094DBD196175416820240B747F7k5fFJ" TargetMode="External"/><Relationship Id="rId33" Type="http://schemas.openxmlformats.org/officeDocument/2006/relationships/hyperlink" Target="consultantplus://offline/ref=5ACF7A9B296184047F505476C280DD64D43C6E4BA5520A998C950D46F9089A4F156D78F4C9A3FBE1F2408094DBD196175416820240B747F7k5fFJ" TargetMode="External"/><Relationship Id="rId38" Type="http://schemas.openxmlformats.org/officeDocument/2006/relationships/hyperlink" Target="consultantplus://offline/ref=5ACF7A9B296184047F505476C280DD64D43B6F48A3560A998C950D46F9089A4F156D78F4C9A3FBE1F2408094DBD196175416820240B747F7k5fFJ" TargetMode="External"/><Relationship Id="rId46" Type="http://schemas.openxmlformats.org/officeDocument/2006/relationships/hyperlink" Target="consultantplus://offline/ref=5ACF7A9B296184047F505476C280DD64D43F6646A65D0A998C950D46F9089A4F156D78F4C9A3FBE0FE408094DBD196175416820240B747F7k5fF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ACF7A9B296184047F505476C280DD64D43C624BA9530A998C950D46F9089A4F156D78F4C9A3FBE0F1408094DBD196175416820240B747F7k5fFJ" TargetMode="External"/><Relationship Id="rId20" Type="http://schemas.openxmlformats.org/officeDocument/2006/relationships/hyperlink" Target="consultantplus://offline/ref=5ACF7A9B296184047F505476C280DD64D63D614FA4540A998C950D46F9089A4F156D78F4C9A3FBE0FE408094DBD196175416820240B747F7k5fFJ" TargetMode="External"/><Relationship Id="rId29" Type="http://schemas.openxmlformats.org/officeDocument/2006/relationships/hyperlink" Target="consultantplus://offline/ref=5ACF7A9B296184047F505476C280DD64D43B654EA45C0A998C950D46F9089A4F156D78F4C9A3FBE0FE408094DBD196175416820240B747F7k5fFJ" TargetMode="External"/><Relationship Id="rId41" Type="http://schemas.openxmlformats.org/officeDocument/2006/relationships/hyperlink" Target="consultantplus://offline/ref=5ACF7A9B296184047F505476C280DD64D4386349A2570A998C950D46F9089A4F156D78F4C9A3FBE4F1408094DBD196175416820240B747F7k5fFJ" TargetMode="External"/><Relationship Id="rId54" Type="http://schemas.openxmlformats.org/officeDocument/2006/relationships/hyperlink" Target="consultantplus://offline/ref=5ACF7A9B296184047F505476C280DD64D4386349A2570A998C950D46F9089A4F156D78F4C9A3FBE6F4408094DBD196175416820240B747F7k5fF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ACF7A9B296184047F505476C280DD64D63D614FA4540A998C950D46F9089A4F156D78F4C9A3FBE0F1408094DBD196175416820240B747F7k5fFJ" TargetMode="External"/><Relationship Id="rId11" Type="http://schemas.openxmlformats.org/officeDocument/2006/relationships/hyperlink" Target="consultantplus://offline/ref=5ACF7A9B296184047F505476C280DD64D438654BA4540A998C950D46F9089A4F156D78F4C9A3FBE0F1408094DBD196175416820240B747F7k5fFJ" TargetMode="External"/><Relationship Id="rId24" Type="http://schemas.openxmlformats.org/officeDocument/2006/relationships/hyperlink" Target="consultantplus://offline/ref=5ACF7A9B296184047F505476C280DD64D439634AA4570A998C950D46F9089A4F156D78F4C9A3FBE0FE408094DBD196175416820240B747F7k5fFJ" TargetMode="External"/><Relationship Id="rId32" Type="http://schemas.openxmlformats.org/officeDocument/2006/relationships/hyperlink" Target="consultantplus://offline/ref=5ACF7A9B296184047F505476C280DD64D43C6E4BA5520A998C950D46F9089A4F156D78F4C9A3FBE1F5408094DBD196175416820240B747F7k5fFJ" TargetMode="External"/><Relationship Id="rId37" Type="http://schemas.openxmlformats.org/officeDocument/2006/relationships/hyperlink" Target="consultantplus://offline/ref=5ACF7A9B296184047F505476C280DD64D43B6F48A3560A998C950D46F9089A4F156D78F4C9A3FBE1F5408094DBD196175416820240B747F7k5fFJ" TargetMode="External"/><Relationship Id="rId40" Type="http://schemas.openxmlformats.org/officeDocument/2006/relationships/hyperlink" Target="consultantplus://offline/ref=5ACF7A9B296184047F505578D780DD64D33A6747A0550A998C950D46F9089A4F076D20F8C9A1E5E0F455D6C59Dk8f7J" TargetMode="External"/><Relationship Id="rId45" Type="http://schemas.openxmlformats.org/officeDocument/2006/relationships/hyperlink" Target="consultantplus://offline/ref=5ACF7A9B296184047F505476C280DD64D43B6F48A3560A998C950D46F9089A4F156D78F4C9A3FBE2F5408094DBD196175416820240B747F7k5fFJ" TargetMode="External"/><Relationship Id="rId53" Type="http://schemas.openxmlformats.org/officeDocument/2006/relationships/hyperlink" Target="consultantplus://offline/ref=5ACF7A9B296184047F505476C280DD64D438654BA4540A998C950D46F9089A4F156D78F4C9A3FBE1FE408094DBD196175416820240B747F7k5fFJ" TargetMode="External"/><Relationship Id="rId5" Type="http://schemas.openxmlformats.org/officeDocument/2006/relationships/hyperlink" Target="consultantplus://offline/ref=5ACF7A9B296184047F505476C280DD64D63B6346A5550A998C950D46F9089A4F076D20F8C9A1E5E0F455D6C59Dk8f7J" TargetMode="External"/><Relationship Id="rId15" Type="http://schemas.openxmlformats.org/officeDocument/2006/relationships/hyperlink" Target="consultantplus://offline/ref=5ACF7A9B296184047F505476C280DD64D43B6F48A3560A998C950D46F9089A4F156D78F4C9A3FBE0F1408094DBD196175416820240B747F7k5fFJ" TargetMode="External"/><Relationship Id="rId23" Type="http://schemas.openxmlformats.org/officeDocument/2006/relationships/hyperlink" Target="consultantplus://offline/ref=5ACF7A9B296184047F505476C280DD64D63E6647A7540A998C950D46F9089A4F156D78F4C9A3FBE0FE408094DBD196175416820240B747F7k5fFJ" TargetMode="External"/><Relationship Id="rId28" Type="http://schemas.openxmlformats.org/officeDocument/2006/relationships/hyperlink" Target="consultantplus://offline/ref=5ACF7A9B296184047F505476C280DD64D43C624BA9530A998C950D46F9089A4F156D78F4C9A3FBE0FE408094DBD196175416820240B747F7k5fFJ" TargetMode="External"/><Relationship Id="rId36" Type="http://schemas.openxmlformats.org/officeDocument/2006/relationships/hyperlink" Target="consultantplus://offline/ref=5ACF7A9B296184047F505476C280DD64D43B6F48A3560A998C950D46F9089A4F156D78F4C9A3FBE1F7408094DBD196175416820240B747F7k5fFJ" TargetMode="External"/><Relationship Id="rId49" Type="http://schemas.openxmlformats.org/officeDocument/2006/relationships/hyperlink" Target="consultantplus://offline/ref=5ACF7A9B296184047F505476C280DD64D63E6647A7540A998C950D46F9089A4F156D78F4C9A3FBE4FF408094DBD196175416820240B747F7k5fFJ" TargetMode="External"/><Relationship Id="rId57" Type="http://schemas.openxmlformats.org/officeDocument/2006/relationships/theme" Target="theme/theme1.xml"/><Relationship Id="rId10" Type="http://schemas.openxmlformats.org/officeDocument/2006/relationships/hyperlink" Target="consultantplus://offline/ref=5ACF7A9B296184047F505476C280DD64D43B6E4EA7570A998C950D46F9089A4F156D78F4C9A3FBE1FF408094DBD196175416820240B747F7k5fFJ" TargetMode="External"/><Relationship Id="rId19" Type="http://schemas.openxmlformats.org/officeDocument/2006/relationships/hyperlink" Target="consultantplus://offline/ref=5ACF7A9B296184047F505476C280DD64D43F6646A65D0A998C950D46F9089A4F156D78F4C9A3FBE0F1408094DBD196175416820240B747F7k5fFJ" TargetMode="External"/><Relationship Id="rId31" Type="http://schemas.openxmlformats.org/officeDocument/2006/relationships/hyperlink" Target="consultantplus://offline/ref=5ACF7A9B296184047F505476C280DD64D43C6E4BA5520A998C950D46F9089A4F156D78F4C9A3FBE1F7408094DBD196175416820240B747F7k5fFJ" TargetMode="External"/><Relationship Id="rId44" Type="http://schemas.openxmlformats.org/officeDocument/2006/relationships/hyperlink" Target="consultantplus://offline/ref=5ACF7A9B296184047F505476C280DD64D43B6F48A3560A998C950D46F9089A4F156D78F4C9A3FBE2F7408094DBD196175416820240B747F7k5fFJ" TargetMode="External"/><Relationship Id="rId52" Type="http://schemas.openxmlformats.org/officeDocument/2006/relationships/hyperlink" Target="consultantplus://offline/ref=5ACF7A9B296184047F505476C280DD64D438654BA4540A998C950D46F9089A4F156D78F4C9A3FBE1FE408094DBD196175416820240B747F7k5fF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5ACF7A9B296184047F505476C280DD64D43D614FA7500A998C950D46F9089A4F156D78F4C9A3FBE4F7408094DBD196175416820240B747F7k5fFJ" TargetMode="External"/><Relationship Id="rId14" Type="http://schemas.openxmlformats.org/officeDocument/2006/relationships/hyperlink" Target="consultantplus://offline/ref=5ACF7A9B296184047F505476C280DD64D43B654EA45C0A998C950D46F9089A4F156D78F4C9A3FBE0F1408094DBD196175416820240B747F7k5fFJ" TargetMode="External"/><Relationship Id="rId22" Type="http://schemas.openxmlformats.org/officeDocument/2006/relationships/hyperlink" Target="consultantplus://offline/ref=5ACF7A9B296184047F505476C280DD64D43C6F4EA95D0A998C950D46F9089A4F156D78F4C9A3FBE0FE408094DBD196175416820240B747F7k5fFJ" TargetMode="External"/><Relationship Id="rId27" Type="http://schemas.openxmlformats.org/officeDocument/2006/relationships/hyperlink" Target="consultantplus://offline/ref=5ACF7A9B296184047F505476C280DD64D43C6E4BA5520A998C950D46F9089A4F156D78F4C9A3FBE0FF408094DBD196175416820240B747F7k5fFJ" TargetMode="External"/><Relationship Id="rId30" Type="http://schemas.openxmlformats.org/officeDocument/2006/relationships/hyperlink" Target="consultantplus://offline/ref=5ACF7A9B296184047F505476C280DD64D43C6F4EA95D0A998C950D46F9089A4F156D78F4C9A3FBE0FF408094DBD196175416820240B747F7k5fFJ" TargetMode="External"/><Relationship Id="rId35" Type="http://schemas.openxmlformats.org/officeDocument/2006/relationships/hyperlink" Target="consultantplus://offline/ref=5ACF7A9B296184047F505476C280DD64D43B6F48A3560A998C950D46F9089A4F156D78F4C9A3FBE0FF408094DBD196175416820240B747F7k5fFJ" TargetMode="External"/><Relationship Id="rId43" Type="http://schemas.openxmlformats.org/officeDocument/2006/relationships/hyperlink" Target="consultantplus://offline/ref=5ACF7A9B296184047F505476C280DD64D43B6F48A3560A998C950D46F9089A4F156D78F4C9A3FBE1FF408094DBD196175416820240B747F7k5fFJ" TargetMode="External"/><Relationship Id="rId48" Type="http://schemas.openxmlformats.org/officeDocument/2006/relationships/hyperlink" Target="consultantplus://offline/ref=5ACF7A9B296184047F505476C280DD64D4386349A2570A998C950D46F9089A4F156D78F4C9A3FBE6F7408094DBD196175416820240B747F7k5fFJ" TargetMode="External"/><Relationship Id="rId56" Type="http://schemas.openxmlformats.org/officeDocument/2006/relationships/fontTable" Target="fontTable.xml"/><Relationship Id="rId8" Type="http://schemas.openxmlformats.org/officeDocument/2006/relationships/hyperlink" Target="consultantplus://offline/ref=5ACF7A9B296184047F505476C280DD64D630674CA1500A998C950D46F9089A4F156D78F4C9A3FBE0F1408094DBD196175416820240B747F7k5fFJ" TargetMode="External"/><Relationship Id="rId51" Type="http://schemas.openxmlformats.org/officeDocument/2006/relationships/hyperlink" Target="consultantplus://offline/ref=5ACF7A9B296184047F505476C280DD64D438654BA4540A998C950D46F9089A4F156D78F4C9A3FBE1F1408094DBD196175416820240B747F7k5fFJ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4669</Words>
  <Characters>26615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Пирогова Вера Николаевна</dc:creator>
  <cp:keywords/>
  <dc:description/>
  <cp:lastModifiedBy>Пирогова Вера Николаевна</cp:lastModifiedBy>
  <cp:revision>1</cp:revision>
  <dcterms:created xsi:type="dcterms:W3CDTF">2023-02-02T09:31:00Z</dcterms:created>
  <dcterms:modified xsi:type="dcterms:W3CDTF">2023-02-02T09:33:00Z</dcterms:modified>
</cp:coreProperties>
</file>